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F24A6C">
      <w:pPr>
        <w:pStyle w:val="2"/>
        <w:bidi w:val="0"/>
        <w:jc w:val="center"/>
        <w:rPr>
          <w:rFonts w:hint="eastAsia"/>
        </w:rPr>
      </w:pPr>
      <w:r>
        <w:rPr>
          <w:rFonts w:hint="eastAsia"/>
          <w:lang w:val="en-US" w:eastAsia="zh-CN"/>
        </w:rPr>
        <w:t>版权转让协议</w:t>
      </w:r>
    </w:p>
    <w:p w14:paraId="4CF7A36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 w:ascii="新宋体" w:hAnsi="新宋体" w:eastAsia="新宋体" w:cs="新宋体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sz w:val="24"/>
          <w:szCs w:val="24"/>
        </w:rPr>
        <w:t>论文题目</w:t>
      </w:r>
      <w:r>
        <w:rPr>
          <w:rFonts w:hint="eastAsia" w:ascii="新宋体" w:hAnsi="新宋体" w:eastAsia="新宋体" w:cs="新宋体"/>
          <w:sz w:val="24"/>
          <w:szCs w:val="24"/>
        </w:rPr>
        <w:br w:type="textWrapping"/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中</w:t>
      </w:r>
      <w:r>
        <w:rPr>
          <w:rFonts w:hint="eastAsia" w:ascii="新宋体" w:hAnsi="新宋体" w:eastAsia="新宋体" w:cs="新宋体"/>
          <w:sz w:val="24"/>
          <w:szCs w:val="24"/>
        </w:rPr>
        <w:t>文：</w:t>
      </w:r>
      <w:r>
        <w:rPr>
          <w:rFonts w:hint="eastAsia" w:ascii="新宋体" w:hAnsi="新宋体" w:eastAsia="新宋体" w:cs="新宋体"/>
          <w:sz w:val="24"/>
          <w:szCs w:val="24"/>
        </w:rPr>
        <w:br w:type="textWrapping"/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英</w:t>
      </w:r>
      <w:r>
        <w:rPr>
          <w:rFonts w:hint="eastAsia" w:ascii="新宋体" w:hAnsi="新宋体" w:eastAsia="新宋体" w:cs="新宋体"/>
          <w:sz w:val="24"/>
          <w:szCs w:val="24"/>
        </w:rPr>
        <w:t>文：</w:t>
      </w:r>
      <w:r>
        <w:rPr>
          <w:rFonts w:hint="eastAsia" w:ascii="新宋体" w:hAnsi="新宋体" w:eastAsia="新宋体" w:cs="新宋体"/>
          <w:sz w:val="24"/>
          <w:szCs w:val="24"/>
        </w:rPr>
        <w:br w:type="textWrapping"/>
      </w:r>
    </w:p>
    <w:p w14:paraId="006F00A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hint="eastAsia" w:ascii="新宋体" w:hAnsi="新宋体" w:eastAsia="新宋体" w:cs="新宋体"/>
          <w:sz w:val="24"/>
          <w:szCs w:val="24"/>
          <w:lang w:eastAsia="zh-CN"/>
        </w:rPr>
        <w:sectPr>
          <w:type w:val="continuous"/>
          <w:pgSz w:w="11906" w:h="16838"/>
          <w:pgMar w:top="1440" w:right="1800" w:bottom="1440" w:left="1800" w:header="851" w:footer="992" w:gutter="0"/>
          <w:cols w:equalWidth="0" w:num="2">
            <w:col w:w="3940" w:space="425"/>
            <w:col w:w="3940"/>
          </w:cols>
          <w:docGrid w:type="lines" w:linePitch="312" w:charSpace="0"/>
        </w:sectPr>
      </w:pPr>
      <w:r>
        <w:rPr>
          <w:rFonts w:hint="eastAsia" w:ascii="黑体" w:hAnsi="黑体" w:eastAsia="黑体" w:cs="黑体"/>
          <w:sz w:val="24"/>
          <w:szCs w:val="24"/>
        </w:rPr>
        <w:t>论文作者</w:t>
      </w:r>
      <w:r>
        <w:rPr>
          <w:rFonts w:hint="eastAsia" w:ascii="新宋体" w:hAnsi="新宋体" w:eastAsia="新宋体" w:cs="新宋体"/>
          <w:sz w:val="24"/>
          <w:szCs w:val="24"/>
        </w:rPr>
        <w:br w:type="textWrapping"/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中</w:t>
      </w:r>
      <w:r>
        <w:rPr>
          <w:rFonts w:hint="eastAsia" w:ascii="新宋体" w:hAnsi="新宋体" w:eastAsia="新宋体" w:cs="新宋体"/>
          <w:sz w:val="24"/>
          <w:szCs w:val="24"/>
        </w:rPr>
        <w:t>文：</w:t>
      </w:r>
      <w:r>
        <w:rPr>
          <w:rFonts w:hint="eastAsia" w:ascii="新宋体" w:hAnsi="新宋体" w:eastAsia="新宋体" w:cs="新宋体"/>
          <w:sz w:val="24"/>
          <w:szCs w:val="24"/>
        </w:rPr>
        <w:br w:type="textWrapping"/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英</w:t>
      </w:r>
      <w:r>
        <w:rPr>
          <w:rFonts w:hint="eastAsia" w:ascii="新宋体" w:hAnsi="新宋体" w:eastAsia="新宋体" w:cs="新宋体"/>
          <w:sz w:val="24"/>
          <w:szCs w:val="24"/>
        </w:rPr>
        <w:t>文：</w:t>
      </w:r>
      <w:r>
        <w:rPr>
          <w:rFonts w:hint="eastAsia" w:ascii="新宋体" w:hAnsi="新宋体" w:eastAsia="新宋体" w:cs="新宋体"/>
          <w:sz w:val="24"/>
          <w:szCs w:val="24"/>
        </w:rPr>
        <w:br w:type="textWrapping"/>
      </w:r>
      <w:r>
        <w:rPr>
          <w:rFonts w:hint="eastAsia" w:ascii="黑体" w:hAnsi="黑体" w:eastAsia="黑体" w:cs="黑体"/>
          <w:sz w:val="24"/>
          <w:szCs w:val="24"/>
        </w:rPr>
        <w:t>单位</w:t>
      </w:r>
      <w:r>
        <w:rPr>
          <w:rFonts w:hint="eastAsia" w:ascii="新宋体" w:hAnsi="新宋体" w:eastAsia="新宋体" w:cs="新宋体"/>
          <w:sz w:val="24"/>
          <w:szCs w:val="24"/>
        </w:rPr>
        <w:br w:type="textWrapping"/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中</w:t>
      </w:r>
      <w:r>
        <w:rPr>
          <w:rFonts w:hint="eastAsia" w:ascii="新宋体" w:hAnsi="新宋体" w:eastAsia="新宋体" w:cs="新宋体"/>
          <w:sz w:val="24"/>
          <w:szCs w:val="24"/>
        </w:rPr>
        <w:t>文：</w:t>
      </w:r>
      <w:r>
        <w:rPr>
          <w:rFonts w:hint="eastAsia" w:ascii="新宋体" w:hAnsi="新宋体" w:eastAsia="新宋体" w:cs="新宋体"/>
          <w:sz w:val="24"/>
          <w:szCs w:val="24"/>
        </w:rPr>
        <w:br w:type="textWrapping"/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英</w:t>
      </w:r>
      <w:r>
        <w:rPr>
          <w:rFonts w:hint="eastAsia" w:ascii="新宋体" w:hAnsi="新宋体" w:eastAsia="新宋体" w:cs="新宋体"/>
          <w:sz w:val="24"/>
          <w:szCs w:val="24"/>
        </w:rPr>
        <w:t>文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：</w:t>
      </w:r>
    </w:p>
    <w:p w14:paraId="23D401D8">
      <w:pPr>
        <w:pStyle w:val="3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 w:val="0"/>
        <w:overflowPunct/>
        <w:topLinePunct w:val="0"/>
        <w:autoSpaceDE w:val="0"/>
        <w:autoSpaceDN w:val="0"/>
        <w:bidi w:val="0"/>
        <w:adjustRightInd/>
        <w:snapToGrid w:val="0"/>
        <w:spacing w:before="0" w:beforeAutospacing="0" w:afterAutospacing="0"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"/>
        </w:rPr>
      </w:pPr>
    </w:p>
    <w:p w14:paraId="03CA92F9">
      <w:pPr>
        <w:pStyle w:val="3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 w:val="0"/>
        <w:overflowPunct/>
        <w:topLinePunct w:val="0"/>
        <w:autoSpaceDE w:val="0"/>
        <w:autoSpaceDN w:val="0"/>
        <w:bidi w:val="0"/>
        <w:adjustRightInd/>
        <w:snapToGrid w:val="0"/>
        <w:spacing w:before="0" w:beforeAutospacing="0" w:afterAutospacing="0" w:line="480" w:lineRule="auto"/>
        <w:ind w:firstLine="480" w:firstLineChars="200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"/>
        </w:rPr>
        <w:t>作者保证完全拥有本文的全部版权（包括重印、翻译、图像制作、微缩、电子制作及其他任何形式的重新制作），同意将本文投稿并发表到《中国电力》期刊上。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上述论文一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经审核通过并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在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"/>
        </w:rPr>
        <w:t>《中国电力》期刊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上发表，作者同意将该论文的版权自动转让给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"/>
        </w:rPr>
        <w:t>《中国电力》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编辑部，包括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但不限于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电子出版，多媒体出版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网络出版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以及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其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他任何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形式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的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出版权利。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</w:rPr>
        <w:t>作者郑重承诺本文为原创性论文，其全部或部分内容从未以任何形式在任何其他出版物上发表过，不存在一稿多投、重复发表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  <w:lang w:val="en-US" w:eastAsia="zh-CN"/>
        </w:rPr>
        <w:t>AI自动生成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</w:rPr>
        <w:t>或剽窃、抄袭他人作品的行为，也不包含任何违反法律法规或侵害他人权益的内容。一旦发现论文存在上述问题，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  <w:lang w:val="en-US" w:eastAsia="zh-CN"/>
        </w:rPr>
        <w:t>中国电力》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</w:rPr>
        <w:t>编辑部有权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  <w:lang w:eastAsia="zh-CN"/>
        </w:rPr>
        <w:t>进行退稿处理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</w:rPr>
        <w:t>，并在教育科研领域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</w:rPr>
        <w:t>相关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  <w:lang w:val="en-US" w:eastAsia="zh-CN"/>
        </w:rPr>
        <w:t>能源电力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</w:rPr>
        <w:t>期刊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  <w:lang w:eastAsia="zh-CN"/>
        </w:rPr>
        <w:t>等范围内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</w:rPr>
        <w:t>，对论文及作者进行实名通报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  <w:lang w:val="en-US" w:eastAsia="zh-CN"/>
        </w:rPr>
        <w:t>且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</w:rPr>
        <w:t>通知有关单位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</w:rPr>
        <w:t>在遵守上述条款的前提下，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  <w:lang w:val="en-US" w:eastAsia="zh-CN"/>
        </w:rPr>
        <w:t>中国电力》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</w:rPr>
        <w:t>编辑部同意作者在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  <w:lang w:val="en-US" w:eastAsia="zh-CN"/>
        </w:rPr>
        <w:t>下列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4"/>
          <w:szCs w:val="24"/>
          <w:shd w:val="clear"/>
        </w:rPr>
        <w:t>情况下继续使用该论文：1）申请与论文内容相关的专利；2）在学术会议或研讨会上进行报告和演讲；3）参与非商业性的学术交流活动；4）经编辑部明确允许并授权的其他活动。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本协议自全体作者签字之日起生效。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该论文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若未达到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期刊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收录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要求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而被退稿处理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，本协议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将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自动失效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双方均不承担任何进一步的责任或义务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  <w:r>
        <w:rPr>
          <w:rFonts w:hint="eastAsia" w:ascii="新宋体" w:hAnsi="新宋体" w:eastAsia="新宋体" w:cs="新宋体"/>
          <w:sz w:val="24"/>
          <w:szCs w:val="24"/>
        </w:rPr>
        <w:br w:type="textWrapping"/>
      </w:r>
    </w:p>
    <w:p w14:paraId="4C735797">
      <w:pPr>
        <w:pStyle w:val="3"/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 w:val="0"/>
        <w:overflowPunct/>
        <w:topLinePunct w:val="0"/>
        <w:autoSpaceDE w:val="0"/>
        <w:autoSpaceDN w:val="0"/>
        <w:bidi w:val="0"/>
        <w:adjustRightInd/>
        <w:snapToGrid w:val="0"/>
        <w:spacing w:before="0" w:beforeAutospacing="0" w:afterAutospacing="0" w:line="480" w:lineRule="auto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全体作者签名：</w:t>
      </w:r>
      <w:r>
        <w:rPr>
          <w:rFonts w:hint="eastAsia" w:ascii="黑体" w:hAnsi="黑体" w:eastAsia="黑体" w:cs="黑体"/>
          <w:sz w:val="24"/>
          <w:szCs w:val="24"/>
        </w:rPr>
        <w:br w:type="textWrapping"/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24"/>
          <w:szCs w:val="24"/>
        </w:rPr>
        <w:t>   年    月     日</w:t>
      </w:r>
      <w:bookmarkStart w:id="0" w:name="_GoBack"/>
      <w:bookmarkEnd w:id="0"/>
    </w:p>
    <w:p w14:paraId="0DAA62C5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pacing w:line="480" w:lineRule="auto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                    </w:t>
      </w:r>
    </w:p>
    <w:p w14:paraId="514D2786">
      <w:pPr>
        <w:keepNext w:val="0"/>
        <w:keepLines w:val="0"/>
        <w:pageBreakBefore w:val="0"/>
        <w:kinsoku/>
        <w:overflowPunct/>
        <w:topLinePunct w:val="0"/>
        <w:bidi w:val="0"/>
        <w:adjustRightInd/>
        <w:spacing w:line="480" w:lineRule="auto"/>
        <w:jc w:val="center"/>
        <w:textAlignment w:val="auto"/>
      </w:pPr>
    </w:p>
    <w:sectPr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新宋体">
    <w:altName w:val="方正书宋_GBK"/>
    <w:panose1 w:val="02010609030101010101"/>
    <w:charset w:val="86"/>
    <w:family w:val="auto"/>
    <w:pitch w:val="default"/>
    <w:sig w:usb0="00000000" w:usb1="00000000" w:usb2="0000000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ingFang SC Regular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Bodoni Ornaments">
    <w:panose1 w:val="00000400000000000000"/>
    <w:charset w:val="00"/>
    <w:family w:val="auto"/>
    <w:pitch w:val="default"/>
    <w:sig w:usb0="80000083" w:usb1="08000048" w:usb2="14000000" w:usb3="00000000" w:csb0="00000001" w:csb1="00000000"/>
  </w:font>
  <w:font w:name="Chalkboard SE Regular">
    <w:panose1 w:val="03050602040202020205"/>
    <w:charset w:val="00"/>
    <w:family w:val="auto"/>
    <w:pitch w:val="default"/>
    <w:sig w:usb0="80000023" w:usb1="00000000" w:usb2="00000000" w:usb3="00000000" w:csb0="2000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Songti SC Regular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iti SC Light">
    <w:panose1 w:val="00000000000000000000"/>
    <w:charset w:val="86"/>
    <w:family w:val="auto"/>
    <w:pitch w:val="default"/>
    <w:sig w:usb0="8000002F" w:usb1="0800004A" w:usb2="00000000" w:usb3="00000000" w:csb0="203E0000" w:csb1="00000000"/>
  </w:font>
  <w:font w:name="PingFang TC Regular">
    <w:panose1 w:val="020B0400000000000000"/>
    <w:charset w:val="88"/>
    <w:family w:val="auto"/>
    <w:pitch w:val="default"/>
    <w:sig w:usb0="A00002FF" w:usb1="7ACFFDFB" w:usb2="00000017" w:usb3="00000000" w:csb0="00100001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PingFang HK Regular">
    <w:panose1 w:val="020B0400000000000000"/>
    <w:charset w:val="88"/>
    <w:family w:val="auto"/>
    <w:pitch w:val="default"/>
    <w:sig w:usb0="A00002FF" w:usb1="7ACFFDFB" w:usb2="00000017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51B88"/>
    <w:rsid w:val="08696FF7"/>
    <w:rsid w:val="63D51B88"/>
    <w:rsid w:val="70F94BF3"/>
    <w:rsid w:val="FD504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10</TotalTime>
  <ScaleCrop>false</ScaleCrop>
  <LinksUpToDate>false</LinksUpToDate>
  <CharactersWithSpaces>0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2022-04-14T18:33:00Z</dcterms:created>
  <dc:creator>lenovo</dc:creator>
  <cp:lastModifiedBy>-Muyu7-</cp:lastModifiedBy>
  <dcterms:modified xsi:type="dcterms:W3CDTF">2024-10-18T09:29:16Z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D17F15DDFC0C5CD42E910F67D6F58A48_42</vt:lpwstr>
  </property>
</Properties>
</file>